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8" w:rsidRPr="002500C4" w:rsidRDefault="00510048" w:rsidP="00E15B0B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510048" w:rsidRPr="002500C4" w:rsidRDefault="00510048" w:rsidP="00E15B0B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510048" w:rsidRPr="002500C4" w:rsidRDefault="00510048" w:rsidP="00E15B0B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510048" w:rsidRPr="002500C4" w:rsidRDefault="00510048" w:rsidP="00E15B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0048" w:rsidRPr="002500C4" w:rsidRDefault="00510048" w:rsidP="00E15B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510048" w:rsidRPr="002500C4" w:rsidRDefault="00510048" w:rsidP="00E15B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510048" w:rsidRPr="002500C4" w:rsidRDefault="00510048" w:rsidP="00E15B0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10048" w:rsidRPr="002500C4" w:rsidRDefault="00510048" w:rsidP="00E15B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0048" w:rsidRPr="002500C4" w:rsidRDefault="00510048" w:rsidP="00E15B0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48" w:rsidRPr="002500C4" w:rsidRDefault="002500C4" w:rsidP="00E15B0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06.12</w:t>
      </w:r>
      <w:r w:rsidR="00510048" w:rsidRPr="002500C4">
        <w:rPr>
          <w:rFonts w:ascii="Times New Roman" w:hAnsi="Times New Roman" w:cs="Times New Roman"/>
          <w:sz w:val="28"/>
          <w:szCs w:val="28"/>
        </w:rPr>
        <w:t xml:space="preserve">.2021г.                               </w:t>
      </w:r>
      <w:proofErr w:type="gramStart"/>
      <w:r w:rsidR="00510048" w:rsidRPr="002500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0048" w:rsidRPr="002500C4">
        <w:rPr>
          <w:rFonts w:ascii="Times New Roman" w:hAnsi="Times New Roman" w:cs="Times New Roman"/>
          <w:sz w:val="28"/>
          <w:szCs w:val="28"/>
        </w:rPr>
        <w:t xml:space="preserve">. Толстой-Юрт                  </w:t>
      </w:r>
      <w:r w:rsidRPr="002500C4"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</w:p>
    <w:p w:rsidR="00E52884" w:rsidRPr="002500C4" w:rsidRDefault="00E52884" w:rsidP="00E15B0B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150" w:afterAutospacing="0" w:line="23" w:lineRule="atLeast"/>
        <w:jc w:val="center"/>
        <w:rPr>
          <w:rStyle w:val="a5"/>
          <w:sz w:val="28"/>
          <w:szCs w:val="28"/>
        </w:rPr>
      </w:pPr>
      <w:r w:rsidRPr="002500C4">
        <w:rPr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150" w:afterAutospacing="0" w:line="23" w:lineRule="atLeast"/>
        <w:rPr>
          <w:sz w:val="23"/>
          <w:szCs w:val="23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2500C4">
        <w:rPr>
          <w:sz w:val="28"/>
          <w:szCs w:val="28"/>
        </w:rPr>
        <w:t xml:space="preserve">В соответствии с частью 5 статьи 2 </w:t>
      </w:r>
      <w:r w:rsidRPr="002500C4">
        <w:rPr>
          <w:rFonts w:eastAsiaTheme="minorHAnsi"/>
          <w:sz w:val="28"/>
          <w:szCs w:val="28"/>
          <w:lang w:eastAsia="en-US"/>
        </w:rPr>
        <w:t>Федерального закона от 31 июля 2020 года № 247-ФЗ «Об обязательных требованиях в Российской Федерации»</w:t>
      </w:r>
      <w:r w:rsidRPr="002500C4">
        <w:rPr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15B0B">
        <w:rPr>
          <w:sz w:val="28"/>
          <w:szCs w:val="28"/>
        </w:rPr>
        <w:t>Уставом</w:t>
      </w:r>
      <w:r w:rsidRPr="00250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</w:t>
      </w:r>
      <w:proofErr w:type="spellEnd"/>
      <w:r w:rsidRPr="002500C4"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</w:t>
      </w:r>
      <w:proofErr w:type="spellEnd"/>
      <w:r w:rsidRPr="002500C4">
        <w:rPr>
          <w:sz w:val="28"/>
          <w:szCs w:val="28"/>
        </w:rPr>
        <w:t xml:space="preserve"> сельского поселения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rFonts w:eastAsiaTheme="minorHAnsi"/>
          <w:sz w:val="16"/>
          <w:szCs w:val="28"/>
          <w:lang w:eastAsia="en-US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2500C4">
        <w:rPr>
          <w:sz w:val="28"/>
          <w:szCs w:val="28"/>
        </w:rPr>
        <w:t>ПОСТАНОВЛЯЕТ: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16"/>
          <w:szCs w:val="28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2500C4">
        <w:rPr>
          <w:sz w:val="28"/>
          <w:szCs w:val="28"/>
        </w:rPr>
        <w:t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bookmarkStart w:id="0" w:name="sub_4"/>
      <w:r w:rsidRPr="002500C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</w:t>
      </w:r>
      <w:r w:rsidR="00E15B0B">
        <w:rPr>
          <w:sz w:val="28"/>
          <w:szCs w:val="28"/>
        </w:rPr>
        <w:t>официальном сайте администрации</w:t>
      </w:r>
      <w:r w:rsidRPr="00250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</w:t>
      </w:r>
      <w:proofErr w:type="spellEnd"/>
      <w:r w:rsidRPr="002500C4">
        <w:rPr>
          <w:sz w:val="28"/>
          <w:szCs w:val="28"/>
        </w:rPr>
        <w:t xml:space="preserve"> сельского поселения.</w:t>
      </w:r>
    </w:p>
    <w:p w:rsidR="002500C4" w:rsidRPr="002500C4" w:rsidRDefault="002500C4" w:rsidP="00E15B0B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1D6CAA" w:rsidRPr="002500C4" w:rsidRDefault="002500C4" w:rsidP="00E15B0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50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D6CAA" w:rsidRPr="002500C4" w:rsidRDefault="001D6CAA" w:rsidP="00E15B0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AA" w:rsidRPr="002500C4" w:rsidRDefault="001D6CAA" w:rsidP="00E15B0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AA" w:rsidRPr="002500C4" w:rsidRDefault="001D6CAA" w:rsidP="00E15B0B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0048" w:rsidRPr="002500C4" w:rsidRDefault="00510048" w:rsidP="00E15B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C4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500C4">
        <w:rPr>
          <w:rFonts w:ascii="Times New Roman" w:hAnsi="Times New Roman" w:cs="Times New Roman"/>
          <w:sz w:val="28"/>
          <w:szCs w:val="28"/>
        </w:rPr>
        <w:t xml:space="preserve"> сельского поселения                                    Р.К. Хусаинов</w:t>
      </w:r>
    </w:p>
    <w:p w:rsidR="00510048" w:rsidRPr="002500C4" w:rsidRDefault="00510048" w:rsidP="00E15B0B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8" w:rsidRPr="002500C4" w:rsidRDefault="00510048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19" w:rsidRPr="002500C4" w:rsidRDefault="00D34F19" w:rsidP="00E15B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C4" w:rsidRPr="002500C4" w:rsidRDefault="002500C4" w:rsidP="00E15B0B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00C4" w:rsidRPr="002500C4" w:rsidRDefault="00E15B0B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</w:pPr>
      <w:r>
        <w:lastRenderedPageBreak/>
        <w:t>Приложение</w:t>
      </w:r>
      <w:r w:rsidR="002500C4" w:rsidRPr="002500C4">
        <w:t xml:space="preserve"> </w:t>
      </w:r>
    </w:p>
    <w:p w:rsidR="00E15B0B" w:rsidRDefault="00FE3198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</w:pPr>
      <w:r>
        <w:t xml:space="preserve"> к</w:t>
      </w:r>
      <w:r w:rsidR="002500C4" w:rsidRPr="002500C4">
        <w:t xml:space="preserve"> </w:t>
      </w:r>
      <w:proofErr w:type="spellStart"/>
      <w:r w:rsidR="002500C4" w:rsidRPr="002500C4">
        <w:t>п</w:t>
      </w:r>
      <w:r>
        <w:t>остановлени</w:t>
      </w:r>
      <w:proofErr w:type="spellEnd"/>
      <w:r w:rsidR="002500C4" w:rsidRPr="002500C4">
        <w:t xml:space="preserve"> </w:t>
      </w:r>
    </w:p>
    <w:p w:rsidR="002500C4" w:rsidRPr="002500C4" w:rsidRDefault="00FE3198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</w:pPr>
      <w:r>
        <w:t>администрации</w:t>
      </w:r>
      <w:r w:rsidR="002500C4" w:rsidRPr="002500C4">
        <w:t xml:space="preserve"> </w:t>
      </w:r>
      <w:proofErr w:type="spellStart"/>
      <w:r w:rsidR="002500C4">
        <w:t>Толстой-Юртов</w:t>
      </w:r>
      <w:r w:rsidR="002500C4" w:rsidRPr="002500C4">
        <w:t>ского</w:t>
      </w:r>
      <w:proofErr w:type="spellEnd"/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</w:pPr>
      <w:r w:rsidRPr="002500C4">
        <w:t xml:space="preserve"> сельского поселения</w:t>
      </w:r>
    </w:p>
    <w:p w:rsidR="002500C4" w:rsidRPr="002500C4" w:rsidRDefault="00FE3198" w:rsidP="00E15B0B">
      <w:pPr>
        <w:pStyle w:val="a4"/>
        <w:shd w:val="clear" w:color="auto" w:fill="FFFFFF"/>
        <w:spacing w:before="0" w:beforeAutospacing="0" w:after="0" w:afterAutospacing="0" w:line="23" w:lineRule="atLeast"/>
        <w:jc w:val="right"/>
        <w:rPr>
          <w:rStyle w:val="a5"/>
          <w:b w:val="0"/>
          <w:bCs w:val="0"/>
        </w:rPr>
      </w:pPr>
      <w:r>
        <w:t>от ____________ № ____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150" w:afterAutospacing="0" w:line="23" w:lineRule="atLeast"/>
        <w:jc w:val="center"/>
        <w:rPr>
          <w:rStyle w:val="a5"/>
          <w:sz w:val="23"/>
          <w:szCs w:val="23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rStyle w:val="a5"/>
          <w:bCs w:val="0"/>
          <w:sz w:val="28"/>
          <w:szCs w:val="28"/>
        </w:rPr>
      </w:pPr>
      <w:r w:rsidRPr="002500C4">
        <w:rPr>
          <w:rStyle w:val="a5"/>
          <w:sz w:val="28"/>
          <w:szCs w:val="28"/>
        </w:rPr>
        <w:t>ПОРЯДОК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rStyle w:val="a5"/>
          <w:sz w:val="28"/>
          <w:szCs w:val="28"/>
        </w:rPr>
      </w:pPr>
      <w:r w:rsidRPr="002500C4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sz w:val="44"/>
          <w:szCs w:val="28"/>
        </w:rPr>
      </w:pP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2500C4">
        <w:rPr>
          <w:b/>
          <w:sz w:val="28"/>
          <w:szCs w:val="28"/>
        </w:rPr>
        <w:t>1.Общие положения</w:t>
      </w:r>
    </w:p>
    <w:p w:rsidR="002500C4" w:rsidRPr="002500C4" w:rsidRDefault="002500C4" w:rsidP="00E15B0B">
      <w:pPr>
        <w:pStyle w:val="a4"/>
        <w:shd w:val="clear" w:color="auto" w:fill="FFFFFF"/>
        <w:spacing w:before="0" w:beforeAutospacing="0" w:after="0" w:afterAutospacing="0" w:line="23" w:lineRule="atLeast"/>
        <w:jc w:val="center"/>
        <w:rPr>
          <w:b/>
          <w:sz w:val="8"/>
          <w:szCs w:val="28"/>
        </w:rPr>
      </w:pP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Федеральным законом от 6 октября 2003 года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</w:t>
      </w:r>
      <w:proofErr w:type="gramStart"/>
      <w:r w:rsidRPr="002500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2500C4">
        <w:rPr>
          <w:rFonts w:ascii="Times New Roman" w:hAnsi="Times New Roman" w:cs="Times New Roman"/>
          <w:sz w:val="28"/>
          <w:szCs w:val="28"/>
        </w:rPr>
        <w:t>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года № 247-ФЗ «Об обязательных требованиях в Российской Федерации»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500C4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деятельности» от 24 апреля 2018 года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 марта 2017 года № 19 (3) (далее – Методические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рекомендации), и в целях обеспечения единого подхода к установлению и оценке применения обязательных требований. </w:t>
      </w:r>
    </w:p>
    <w:p w:rsidR="00E15B0B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2500C4" w:rsidRPr="002500C4" w:rsidRDefault="002500C4" w:rsidP="00E15B0B">
      <w:pPr>
        <w:spacing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b/>
          <w:sz w:val="28"/>
          <w:szCs w:val="28"/>
        </w:rPr>
        <w:t>2. Порядок установления обязательных требований</w:t>
      </w:r>
    </w:p>
    <w:p w:rsidR="002500C4" w:rsidRPr="002500C4" w:rsidRDefault="00E15B0B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500C4" w:rsidRPr="002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C4">
        <w:rPr>
          <w:rFonts w:ascii="Times New Roman" w:hAnsi="Times New Roman" w:cs="Times New Roman"/>
          <w:sz w:val="28"/>
          <w:szCs w:val="28"/>
        </w:rPr>
        <w:t>Толстой-Юртов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00C4" w:rsidRPr="002500C4">
        <w:rPr>
          <w:rFonts w:ascii="Times New Roman" w:hAnsi="Times New Roman" w:cs="Times New Roman"/>
          <w:sz w:val="28"/>
          <w:szCs w:val="28"/>
        </w:rPr>
        <w:t xml:space="preserve">, уполномоченная на осуществление соответствующего вида муниципального контроля (далее - Администрация) устанавливает обязательные требования с </w:t>
      </w:r>
      <w:r w:rsidR="002500C4" w:rsidRPr="002500C4">
        <w:rPr>
          <w:rFonts w:ascii="Times New Roman" w:hAnsi="Times New Roman" w:cs="Times New Roman"/>
          <w:sz w:val="28"/>
          <w:szCs w:val="28"/>
        </w:rPr>
        <w:lastRenderedPageBreak/>
        <w:t>соблюдением принципов, установленных статьей 4 Федерального закона от 31 июля 2020 года № 247-ФЗ «Об обязательных требованиях в Российской Федерации», а также руководствуясь Стандартом и настоящим Порядком.</w:t>
      </w:r>
    </w:p>
    <w:p w:rsidR="002500C4" w:rsidRPr="002500C4" w:rsidRDefault="002500C4" w:rsidP="00E15B0B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C4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3.2. В целях </w:t>
      </w:r>
      <w:proofErr w:type="gramStart"/>
      <w:r w:rsidRPr="002500C4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2500C4">
        <w:rPr>
          <w:rFonts w:ascii="Times New Roman" w:hAnsi="Times New Roman" w:cs="Times New Roman"/>
          <w:sz w:val="28"/>
          <w:szCs w:val="28"/>
        </w:rPr>
        <w:t xml:space="preserve"> и выявления не 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Администрация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2500C4" w:rsidRPr="002500C4" w:rsidRDefault="00E15B0B" w:rsidP="00E15B0B">
      <w:pPr>
        <w:pStyle w:val="ConsPlusNormal"/>
        <w:widowControl w:val="0"/>
        <w:tabs>
          <w:tab w:val="left" w:pos="284"/>
          <w:tab w:val="left" w:pos="7579"/>
        </w:tabs>
        <w:suppressAutoHyphens/>
        <w:autoSpaceDE/>
        <w:autoSpaceDN/>
        <w:adjustRightInd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</w:t>
      </w:r>
      <w:r w:rsidR="002500C4" w:rsidRPr="002500C4">
        <w:rPr>
          <w:rFonts w:ascii="Times New Roman" w:hAnsi="Times New Roman" w:cs="Times New Roman"/>
          <w:b/>
          <w:sz w:val="28"/>
          <w:szCs w:val="28"/>
        </w:rPr>
        <w:t>рядок пересмотра обязательных требований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2500C4" w:rsidRPr="002500C4" w:rsidRDefault="002500C4" w:rsidP="00E15B0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</w:t>
      </w:r>
      <w:r w:rsidRPr="002500C4">
        <w:rPr>
          <w:rFonts w:ascii="Times New Roman" w:hAnsi="Times New Roman" w:cs="Times New Roman"/>
          <w:sz w:val="28"/>
          <w:szCs w:val="28"/>
        </w:rPr>
        <w:lastRenderedPageBreak/>
        <w:t>ответственности в зависимости от категории риска или класса (категории) опасности поднадзорных (подконтрольных) объектов;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2500C4" w:rsidRPr="002500C4" w:rsidRDefault="002500C4" w:rsidP="00E15B0B">
      <w:pPr>
        <w:pStyle w:val="ConsPlusNormal"/>
        <w:tabs>
          <w:tab w:val="left" w:pos="851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2500C4">
        <w:rPr>
          <w:rFonts w:ascii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2500C4" w:rsidRPr="002500C4" w:rsidRDefault="002500C4" w:rsidP="00E15B0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D34F19" w:rsidRPr="002500C4" w:rsidRDefault="002500C4" w:rsidP="00E15B0B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D34F19" w:rsidRPr="002500C4" w:rsidSect="00250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>
    <w:nsid w:val="5395553C"/>
    <w:multiLevelType w:val="hybridMultilevel"/>
    <w:tmpl w:val="91448B50"/>
    <w:lvl w:ilvl="0" w:tplc="0FC2D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D685D"/>
    <w:multiLevelType w:val="hybridMultilevel"/>
    <w:tmpl w:val="FFF4BE52"/>
    <w:lvl w:ilvl="0" w:tplc="D4AC5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D6CAA"/>
    <w:rsid w:val="0001711A"/>
    <w:rsid w:val="000F6137"/>
    <w:rsid w:val="0014760B"/>
    <w:rsid w:val="001D6CAA"/>
    <w:rsid w:val="002500C4"/>
    <w:rsid w:val="002840C6"/>
    <w:rsid w:val="002F540C"/>
    <w:rsid w:val="004D41D5"/>
    <w:rsid w:val="00510048"/>
    <w:rsid w:val="00556D52"/>
    <w:rsid w:val="005925C4"/>
    <w:rsid w:val="005E0B77"/>
    <w:rsid w:val="00754628"/>
    <w:rsid w:val="00771554"/>
    <w:rsid w:val="007B3996"/>
    <w:rsid w:val="00814184"/>
    <w:rsid w:val="008B4C4C"/>
    <w:rsid w:val="008B7A1D"/>
    <w:rsid w:val="00A43F5C"/>
    <w:rsid w:val="00AF5E4C"/>
    <w:rsid w:val="00B353BA"/>
    <w:rsid w:val="00B73586"/>
    <w:rsid w:val="00CB039A"/>
    <w:rsid w:val="00D34F19"/>
    <w:rsid w:val="00E15B0B"/>
    <w:rsid w:val="00E52884"/>
    <w:rsid w:val="00F57F9B"/>
    <w:rsid w:val="00FA75B6"/>
    <w:rsid w:val="00FE3198"/>
    <w:rsid w:val="00FE377D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0C4"/>
    <w:rPr>
      <w:b/>
      <w:bCs/>
    </w:rPr>
  </w:style>
  <w:style w:type="paragraph" w:customStyle="1" w:styleId="ConsPlusNormal">
    <w:name w:val="ConsPlusNormal"/>
    <w:qFormat/>
    <w:rsid w:val="00250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</cp:lastModifiedBy>
  <cp:revision>10</cp:revision>
  <cp:lastPrinted>2021-10-12T13:36:00Z</cp:lastPrinted>
  <dcterms:created xsi:type="dcterms:W3CDTF">2021-09-02T09:00:00Z</dcterms:created>
  <dcterms:modified xsi:type="dcterms:W3CDTF">2021-12-10T07:37:00Z</dcterms:modified>
</cp:coreProperties>
</file>