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83F3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5047B07B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694A4928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61E561A4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FAFD0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1B68933C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15E52204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F5C8CD" w14:textId="77777777" w:rsidR="00E52342" w:rsidRPr="00AE2205" w:rsidRDefault="00E52342" w:rsidP="00E52342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220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239C0F9F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101F54" w14:textId="1ADC5455" w:rsidR="005C408A" w:rsidRDefault="005C408A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  <w:t>№ ___</w:t>
      </w:r>
    </w:p>
    <w:p w14:paraId="468EA7D1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8CFA5" w14:textId="77777777" w:rsidR="00E221B1" w:rsidRPr="005C408A" w:rsidRDefault="00E221B1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требований к порядку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разработки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принятия правовых актов о нормировании в сфере закупок для обеспечения</w:t>
      </w:r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нужд </w:t>
      </w:r>
      <w:r w:rsidR="00DB0FF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Юртов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льского поселения Грозненского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района,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содержанию указанных актов и обеспечению их исполнения.</w:t>
      </w:r>
    </w:p>
    <w:p w14:paraId="57D2DB29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E9527" w14:textId="77777777" w:rsidR="00F12459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купок товаров, работ, услуг для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ния», администрация 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енского муниципального </w:t>
      </w:r>
      <w:r w:rsidR="00F12459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14:paraId="491CCA2A" w14:textId="77777777" w:rsidR="005C408A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8494A8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947E459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FF2CA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содержанию указанных актов и обеспечению их исполнения (далее – Требования) согласно приложению.</w:t>
      </w:r>
    </w:p>
    <w:p w14:paraId="6CE1FBA8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утвержденные Требования в единой информационной системе в сфере закупок.</w:t>
      </w:r>
    </w:p>
    <w:p w14:paraId="348058CA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DB0FFE" w:rsidRPr="005C408A">
        <w:rPr>
          <w:rFonts w:ascii="Times New Roman" w:hAnsi="Times New Roman" w:cs="Times New Roman"/>
          <w:color w:val="000000"/>
          <w:sz w:val="28"/>
          <w:szCs w:val="28"/>
        </w:rPr>
        <w:t>Толстой-</w:t>
      </w:r>
      <w:proofErr w:type="spellStart"/>
      <w:r w:rsidR="00DB0FFE" w:rsidRPr="005C408A">
        <w:rPr>
          <w:rFonts w:ascii="Times New Roman" w:hAnsi="Times New Roman" w:cs="Times New Roman"/>
          <w:color w:val="000000"/>
          <w:sz w:val="28"/>
          <w:szCs w:val="28"/>
        </w:rPr>
        <w:t>Юртов</w:t>
      </w:r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14:paraId="3ADB017E" w14:textId="11C532AF" w:rsidR="00F12459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B0FFE" w:rsidRPr="005C40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12459" w:rsidRPr="005C408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</w:t>
      </w:r>
      <w:r w:rsidR="00F12459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D51CE1" w14:textId="77777777"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1E956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3A215CFD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</w:t>
      </w:r>
      <w:proofErr w:type="spellStart"/>
      <w:r w:rsidRPr="005C408A">
        <w:rPr>
          <w:rFonts w:ascii="Times New Roman" w:eastAsia="Calibri" w:hAnsi="Times New Roman" w:cs="Times New Roman"/>
        </w:rPr>
        <w:t>Юртовского</w:t>
      </w:r>
      <w:proofErr w:type="spellEnd"/>
      <w:r w:rsidRPr="005C408A">
        <w:rPr>
          <w:rFonts w:ascii="Times New Roman" w:eastAsia="Calibri" w:hAnsi="Times New Roman" w:cs="Times New Roman"/>
        </w:rPr>
        <w:t xml:space="preserve">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2CF91A19" w14:textId="77777777" w:rsidR="005C408A" w:rsidRDefault="005C408A" w:rsidP="0058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6B6AEFCB" w14:textId="77777777" w:rsidR="005C408A" w:rsidRPr="005C408A" w:rsidRDefault="005C408A" w:rsidP="005862D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40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7E403A" w14:textId="50AC56DA" w:rsidR="005C408A" w:rsidRPr="005C408A" w:rsidRDefault="005862DA" w:rsidP="005862D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E52342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</w:t>
      </w:r>
      <w:r w:rsidR="005C408A" w:rsidRPr="005C408A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E5234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C408A" w:rsidRPr="005C40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06729FC1" w14:textId="28392A61" w:rsidR="005C408A" w:rsidRPr="005C408A" w:rsidRDefault="005C408A" w:rsidP="005862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08A">
        <w:rPr>
          <w:rFonts w:ascii="Times New Roman" w:hAnsi="Times New Roman" w:cs="Times New Roman"/>
          <w:sz w:val="24"/>
          <w:szCs w:val="24"/>
          <w:lang w:eastAsia="ru-RU"/>
        </w:rPr>
        <w:t>Толстой-</w:t>
      </w:r>
      <w:proofErr w:type="spellStart"/>
      <w:r w:rsidRPr="005C408A">
        <w:rPr>
          <w:rFonts w:ascii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5C408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6768CE" w14:textId="119BFCAD" w:rsidR="005C408A" w:rsidRPr="00371858" w:rsidRDefault="005C408A" w:rsidP="005862DA">
      <w:pPr>
        <w:spacing w:after="0" w:line="240" w:lineRule="auto"/>
        <w:jc w:val="right"/>
        <w:rPr>
          <w:rFonts w:ascii="Calibri" w:eastAsia="Calibri" w:hAnsi="Calibri" w:cs="Times New Roman"/>
          <w:sz w:val="24"/>
        </w:rPr>
      </w:pPr>
      <w:r w:rsidRPr="005C408A">
        <w:rPr>
          <w:rFonts w:ascii="Times New Roman" w:eastAsia="Calibri" w:hAnsi="Times New Roman" w:cs="Times New Roman"/>
          <w:sz w:val="24"/>
          <w:szCs w:val="24"/>
        </w:rPr>
        <w:t>от __________ г</w:t>
      </w:r>
      <w:r w:rsidR="00857A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408A">
        <w:rPr>
          <w:rFonts w:ascii="Times New Roman" w:eastAsia="Calibri" w:hAnsi="Times New Roman" w:cs="Times New Roman"/>
          <w:sz w:val="24"/>
          <w:szCs w:val="24"/>
        </w:rPr>
        <w:t>№___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782CAD49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00D39C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C2FEE1" w14:textId="77777777" w:rsidR="00E221B1" w:rsidRPr="005C408A" w:rsidRDefault="00E221B1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14:paraId="32B8FD91" w14:textId="77777777" w:rsidR="00E221B1" w:rsidRPr="005C408A" w:rsidRDefault="00E221B1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разработки и принятия правовых актов о нормировании в сфере закупок для обеспечения муниципальны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нужд администрации </w:t>
      </w:r>
      <w:r w:rsidR="00DB0FFE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Юртов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6E13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Грозненского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586E13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района,</w:t>
      </w: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содержанию указанных актов и обеспечению их исполнения</w:t>
      </w:r>
    </w:p>
    <w:p w14:paraId="7DE47904" w14:textId="77777777" w:rsidR="005C408A" w:rsidRDefault="005C408A" w:rsidP="0058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38A63" w14:textId="77777777" w:rsidR="00E221B1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3FE0BC3A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 муниципального района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содержанию указанных актов и обеспечению их исполнения (далее – Требова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 разработаны во исполнение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 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14:paraId="2BA1C2C1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закупок:</w:t>
      </w:r>
    </w:p>
    <w:p w14:paraId="77B93D1A" w14:textId="77777777" w:rsidR="00D909EF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администрация сельского поселения), утверждающих: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6A0A3B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требований к закупаемым главными распорядителями бюджетных средств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им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казенными и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бюджетными учреждениями отдельным видам товаров, работ, услуг (в том числе предельные цены товаров, работ, услуг) (далее – правила определения требований к отдельным видам товаров, работ, услуг (в том числе предельные цены товаров, работ, услуг));</w:t>
      </w:r>
    </w:p>
    <w:p w14:paraId="37172F9C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нормативных затрат на обеспечение функций главных распорядителей бюджетных средств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подведомственные казенные учреждения) (далее – правила определения нормативных затрат).</w:t>
      </w:r>
    </w:p>
    <w:p w14:paraId="0F8A33AA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1.2.2. Главных распорядителей бюджетных с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 администрация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Грозненского муниципального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указанных в ведомственной структуре расходов бюджета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главные распорядители бюджетных средств), утверждающих:</w:t>
      </w:r>
    </w:p>
    <w:p w14:paraId="43ECB8E1" w14:textId="77777777" w:rsid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закупаемым главными распорядителями бюджетных средств и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требований к отдельным видам товаров, работ, услуг (в том числе предельные цены товаров, работ, услуг));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обеспечение функций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распорядителей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подведомственных им казенных учреждений (далее –нормативные затраты).</w:t>
      </w:r>
    </w:p>
    <w:p w14:paraId="6B7D6B73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00134" w14:textId="77777777" w:rsidR="00E221B1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разработки и принятия правовых актов о нормировании в сфере закупок</w:t>
      </w:r>
    </w:p>
    <w:p w14:paraId="408B0D6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акты, указанные в подпункте 1.2.1. пункта 1.2. настоящих Требований, разрабатываются администрацией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проектов постановлений администрации района.</w:t>
      </w:r>
    </w:p>
    <w:p w14:paraId="318EA06F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акты, указанные в подпункте 1.2.2. пункта 1.2. настоящих Требований, разрабатываются главными распорядителями бюджетных средств в форме проектов правовых актов главных распорядителей бюджетных средств.</w:t>
      </w:r>
    </w:p>
    <w:p w14:paraId="47AD7EA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указанные в пункте 1.2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65E03BE2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обсуждения в целях общественного контроля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главные распорядители бюджетных средств размещают проекты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1.2 настоящих Требований в информационно-телекоммуникационной сети «Интернет» на официальном сайте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администрации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 муниципального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14:paraId="666632E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администрацией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главными распорядителями бюджетных средств и не может быть менее 7 календарных дней со дня размещения проектов правовых актов, указанных в пункте 1.2 настоящих Требо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на сайте администрации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CA887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поселения, главные распорядители бюджетных средств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положений пункта 2.5. настоящих Требований, в соответствии с законодательством Российской Федерации о порядке рассмотрения обращений граждан.</w:t>
      </w:r>
    </w:p>
    <w:p w14:paraId="559A3B9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поселения, главные распорядители бюджетных средств не позднее 3 рабочих дней со дня рассмотрения предложений общественных объединений, юридических и физических лиц размещают эти предложения и ответ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них на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ED66D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обсуждения в целях общественного контроля администрация сельского поселения, главные распорядители бюджетных средств при необходимости принимают решения о внесении изменений в проекты правовых актов, указанных в пункте 1.2 настоящих Требований, с учетом предложений общественных объединений, юридических и физических лиц.</w:t>
      </w:r>
    </w:p>
    <w:p w14:paraId="668E8B5C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указанных в абзаце первом подпункта 1.2.1 и абзаце первом подпункта 1.2.2 пункта 1.2 настоящих Требований, подлежат обязательному предварительному обсуждению на заседаниях общественных советах (далее – общественные советы).</w:t>
      </w:r>
    </w:p>
    <w:p w14:paraId="0585390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проектов правовых актов, указанных в абзаце первом подпункта 1.2.1 и абзаце первом подпункта 1.2.2 пункта 1.2 настоящих Требований, общественный совет принимает одно из следующих решений:</w:t>
      </w:r>
    </w:p>
    <w:p w14:paraId="62EA0EB2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доработки проекта правового акта;</w:t>
      </w:r>
    </w:p>
    <w:p w14:paraId="4842A93E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принятия правового акта.</w:t>
      </w:r>
    </w:p>
    <w:p w14:paraId="40637C8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принятое общественным советом, оформляется протоколом, который не позднее 3 рабочих дней со дня принятия соответствующего решения р</w:t>
      </w:r>
      <w:r w:rsidR="007B3CB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азмещается администрацией сельского 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главными распорядителями бюджетных</w:t>
      </w:r>
      <w:r w:rsidR="00311FA6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сайте </w:t>
      </w:r>
      <w:r w:rsidR="002D1AD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11FA6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 муниципального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43ADFC92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решения, указанного в абзаце втором пункта 2.10. настоящих Требований,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Требований, после их доработки в соответствии с решениями, принятыми общественным советом.</w:t>
      </w:r>
    </w:p>
    <w:p w14:paraId="04BF5498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решений, указанного в абзаце третьем пункта 2.10. настоящих Требований,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Требований.</w:t>
      </w:r>
    </w:p>
    <w:p w14:paraId="3B1CFFBE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принимают правовые акты, указанные в подпункте 1.2.2 пункта 1.2 настоящих Требований до 1 июля текущего финансового года на следующий финансовый год.</w:t>
      </w:r>
    </w:p>
    <w:p w14:paraId="628C0286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указанные в подпункте 1.2.2 пункта 1.2 настоящих Требований, до представления главными распорядителями бюджетных средств распределения бюджетных ассигнований в порядке, установленном финансовым управлени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администрации Грозненского муниципального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3049BB1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в течение 7 рабочих дней со дня принятия правовых актов, указанных в подпункте 1.2.2 пункта 1.2 настоящих Требований, размещают их в единой информационной системе в сфере закупок.</w:t>
      </w:r>
    </w:p>
    <w:p w14:paraId="179BA7EB" w14:textId="77777777" w:rsidR="00DB0FFE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правовые акты, указанные в пункте 1.2 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85A32F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D2207C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содержанию правовых актов о нормировании в сфере закупок</w:t>
      </w:r>
    </w:p>
    <w:p w14:paraId="663509C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района, утверждающее правила определения требований к отдельным видам товаров, работ, услуг (в том числе предельные цены товаров, работ, услуг), разрабатывается на основании утвержденных Правительством Российской Федерации общих правил определения требований к отдельным видам товаров, работ, услуг (в том числе предельным ценам товаров, работ, услуг) и должно определять:</w:t>
      </w:r>
    </w:p>
    <w:p w14:paraId="1BC574EF" w14:textId="77777777" w:rsidR="00AB31AE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23B38B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видов товаров, работ, услуг;</w:t>
      </w:r>
    </w:p>
    <w:p w14:paraId="51AB903F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отбора закупаемых главными распорядителями бюджетных средств и подведомственными им казенными и бюджетными учреждениями отдельных видов товаров, работ, услуг (в том числе предельных цен товаров, работ, услуг), (далее – ведомственный перечень);</w:t>
      </w:r>
    </w:p>
    <w:p w14:paraId="3DC995EF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примерную форму ведомственного перечня.</w:t>
      </w:r>
    </w:p>
    <w:p w14:paraId="7989B6F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поселения, утверждающее правила определения нормативных затрат, разрабатывается на основании утвержденных Правительством Российской Федерации общих требований к определению нормативных затрат и должно определять:</w:t>
      </w:r>
    </w:p>
    <w:p w14:paraId="333DAE20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расчета нормативных затрат, в том числе формулы расчета;</w:t>
      </w:r>
    </w:p>
    <w:p w14:paraId="604DCDAD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главных распорядителей бюджетных средств определить порядок расчета нормативных затрат, для которых порядок расчета не определен администрацией района;</w:t>
      </w:r>
    </w:p>
    <w:p w14:paraId="23D84DB3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3C299C6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главных распорядителей бюджетных средств, утверждающие требований к отдельным видам товаров, работ, услуг (в том числе предельные цены товаров, работ, услуг) должны содержать следующие сведения:</w:t>
      </w:r>
    </w:p>
    <w:p w14:paraId="2362D79E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главного распорядителя бюджетных средств и подведомственных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21F68FF5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14:paraId="0AFD6F6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главных распорядителей бюджетных средств, утверждающие нормативные затраты должны определять:</w:t>
      </w:r>
    </w:p>
    <w:p w14:paraId="37A70A73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14:paraId="1E489D52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2C80776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Правовые акты, указанные в подпункте 1.2.2 пункта 1.2 настоящих Требований, могут предусматривать право руководителя (заместителя руководителя) главных распорядителей бюджетных средств утверждать нормативы количества и (или) нормативы цены товаров, работ, услуг.</w:t>
      </w:r>
    </w:p>
    <w:p w14:paraId="2ED32E4F" w14:textId="77777777" w:rsidR="00DB0FFE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Правовые акты, указанные в подпункте 1.2.2 пункта 1.2 настоящих Требований, могут устанавливать требования к отдельным видам товаров, работ, услуг (в том числе предельные цены товаров, работ, услуг) для одного или нескольких учреждений, и (или) нормативные затраты для одного или нескольких учреждений.</w:t>
      </w:r>
    </w:p>
    <w:p w14:paraId="76A44A83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CB7E2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обеспечению исполнения правовых актов о нормировании в сфере закупок</w:t>
      </w:r>
    </w:p>
    <w:p w14:paraId="74B43E1D" w14:textId="77777777" w:rsidR="00F35D1E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и (или) объектов закупки.</w:t>
      </w:r>
    </w:p>
    <w:sectPr w:rsidR="00F35D1E" w:rsidRPr="005C408A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83D63"/>
    <w:rsid w:val="000D77DE"/>
    <w:rsid w:val="00204B35"/>
    <w:rsid w:val="002D1AD1"/>
    <w:rsid w:val="00311FA6"/>
    <w:rsid w:val="0042254D"/>
    <w:rsid w:val="00461249"/>
    <w:rsid w:val="005862DA"/>
    <w:rsid w:val="00586E13"/>
    <w:rsid w:val="005C408A"/>
    <w:rsid w:val="006E32EF"/>
    <w:rsid w:val="00704187"/>
    <w:rsid w:val="0074692F"/>
    <w:rsid w:val="007B3CB7"/>
    <w:rsid w:val="00857AAC"/>
    <w:rsid w:val="00867E82"/>
    <w:rsid w:val="009F3BA0"/>
    <w:rsid w:val="00A43088"/>
    <w:rsid w:val="00A60451"/>
    <w:rsid w:val="00AB31AE"/>
    <w:rsid w:val="00AE2205"/>
    <w:rsid w:val="00C26F71"/>
    <w:rsid w:val="00D909EF"/>
    <w:rsid w:val="00DB0FFE"/>
    <w:rsid w:val="00DD054E"/>
    <w:rsid w:val="00E037B3"/>
    <w:rsid w:val="00E221B1"/>
    <w:rsid w:val="00E52342"/>
    <w:rsid w:val="00F1245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7C6"/>
  <w15:docId w15:val="{A391093A-F53E-4447-AF5A-E2AAD2F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A0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523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22</cp:revision>
  <cp:lastPrinted>2024-01-31T06:35:00Z</cp:lastPrinted>
  <dcterms:created xsi:type="dcterms:W3CDTF">2023-09-25T08:54:00Z</dcterms:created>
  <dcterms:modified xsi:type="dcterms:W3CDTF">2024-02-20T15:28:00Z</dcterms:modified>
</cp:coreProperties>
</file>